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403F" w:rsidRPr="00171AE1" w:rsidRDefault="00DC403F" w:rsidP="00DC403F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171A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Na temelju članka 57. </w:t>
      </w:r>
      <w:r w:rsidRPr="00171A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Zakona o sprječavanju pranja novca i financiranja terorističkih aktivnosti („Službeni glasnik BiH“, broj: 13/24) i</w:t>
      </w:r>
      <w:r w:rsidRPr="00171A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 </w:t>
      </w:r>
      <w:r w:rsidRPr="00171A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članka 7. </w:t>
      </w:r>
      <w:r w:rsidRPr="00171AE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Pravilnika o provođenju zakona o sprječavanju pranja novca i financiranja terorističkih aktivnosti („Službeni glasnik BiH“, broj: 8/26),</w:t>
      </w:r>
      <w:r w:rsidRPr="00171AE1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171A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Financijsko-obavještajni odjel Državne agencije za istrage i zaštitu, u suradnji sa nadležnim nadzornim tijelima iz članka 93. Zakona o sprječavanju pranja novca i financiranja terorističkih aktivnosti, donosi</w:t>
      </w:r>
    </w:p>
    <w:p w:rsidR="00DA1F16" w:rsidRPr="00171AE1" w:rsidRDefault="00DA1F16" w:rsidP="00DA1F16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DA1F16" w:rsidRPr="00171AE1" w:rsidRDefault="00DA1F16" w:rsidP="00DA1F16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DA1F16" w:rsidRPr="00171AE1" w:rsidRDefault="00DA1F16" w:rsidP="00DA1F16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71A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Listu indikatora </w:t>
      </w:r>
      <w:r w:rsidRPr="00171A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 prepoznavanje sumnjivih transakcija, odnosno sredstava i klijenata</w:t>
      </w:r>
    </w:p>
    <w:p w:rsidR="00DA1F16" w:rsidRPr="00171AE1" w:rsidRDefault="00DA1F16" w:rsidP="00DA1F16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1A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u </w:t>
      </w:r>
      <w:r w:rsidR="00DC403F" w:rsidRPr="00171A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Pr="00171A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vezi s kojima postoje razlozi za sumnju na pranje novca ili finan</w:t>
      </w:r>
      <w:r w:rsidR="00DC403F" w:rsidRPr="00171A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Pr="00171A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iranje terorističkih aktivnosti ili finan</w:t>
      </w:r>
      <w:r w:rsidR="00DC403F" w:rsidRPr="00171A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Pr="00171A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iranje širenja oružja za masovno uništenje </w:t>
      </w:r>
      <w:r w:rsidRPr="00171AE1">
        <w:rPr>
          <w:rFonts w:ascii="Times New Roman" w:eastAsiaTheme="majorEastAsia" w:hAnsi="Times New Roman" w:cs="Times New Roman"/>
          <w:sz w:val="24"/>
          <w:szCs w:val="24"/>
        </w:rPr>
        <w:t xml:space="preserve">koji se odnose na </w:t>
      </w:r>
    </w:p>
    <w:p w:rsidR="00DA1F16" w:rsidRPr="00171AE1" w:rsidRDefault="00DA1F16" w:rsidP="00DA1F16">
      <w:pPr>
        <w:keepNext/>
        <w:keepLines/>
        <w:spacing w:after="0" w:line="240" w:lineRule="auto"/>
        <w:jc w:val="center"/>
        <w:outlineLvl w:val="2"/>
        <w:rPr>
          <w:rFonts w:ascii="Times New Roman" w:eastAsiaTheme="majorEastAsia" w:hAnsi="Times New Roman" w:cs="Times New Roman"/>
          <w:b/>
          <w:i/>
          <w:sz w:val="24"/>
          <w:szCs w:val="24"/>
        </w:rPr>
      </w:pPr>
      <w:r w:rsidRPr="00171AE1">
        <w:rPr>
          <w:rFonts w:ascii="Times New Roman" w:eastAsiaTheme="majorEastAsia" w:hAnsi="Times New Roman" w:cs="Times New Roman"/>
          <w:b/>
          <w:sz w:val="24"/>
          <w:szCs w:val="24"/>
        </w:rPr>
        <w:t>davaoce lizinga</w:t>
      </w:r>
    </w:p>
    <w:p w:rsidR="00DA1F16" w:rsidRPr="00171AE1" w:rsidRDefault="00DA1F16" w:rsidP="00DA1F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DA1F16" w:rsidRPr="00171AE1" w:rsidRDefault="00DA1F16" w:rsidP="00DA1F16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DA1F16" w:rsidRPr="00171AE1" w:rsidRDefault="005A37BE" w:rsidP="00DA1F16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</w:pPr>
      <w:r w:rsidRPr="00171AE1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>Opć</w:t>
      </w:r>
      <w:r w:rsidR="00DA1F16" w:rsidRPr="00171AE1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 xml:space="preserve">i indikatori </w:t>
      </w:r>
    </w:p>
    <w:p w:rsidR="00DA1F16" w:rsidRPr="00171AE1" w:rsidRDefault="00DA1F16" w:rsidP="00DA1F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0F6610" w:rsidRPr="00171AE1" w:rsidRDefault="000F6610" w:rsidP="000F6610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traži ili ulazi u poslovne odnose koji za tu vrstu klijenta nisu ekonomski opravdani;</w:t>
      </w:r>
    </w:p>
    <w:p w:rsidR="000F6610" w:rsidRPr="00171AE1" w:rsidRDefault="000F6610" w:rsidP="000F6610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često mijenja adresu prebivališta (fizička osoba) i/ili adresu sjedišta pravne osobe;</w:t>
      </w:r>
    </w:p>
    <w:p w:rsidR="000F6610" w:rsidRPr="00171AE1" w:rsidRDefault="000F6610" w:rsidP="000F6610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</w:t>
      </w:r>
      <w:proofErr w:type="spellStart"/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uporabljava</w:t>
      </w:r>
      <w:proofErr w:type="spellEnd"/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druge vrste poštanskih adresa umjesto svoje adrese, što nije uobičajeno za navedeno mjesto ili područje;</w:t>
      </w:r>
    </w:p>
    <w:p w:rsidR="000F6610" w:rsidRPr="00171AE1" w:rsidRDefault="000F6610" w:rsidP="000F6610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počinje obavljati česte novčane transakcije velikih iznosa, što je neuobičajeno u odnosu na prethodne transakcije;</w:t>
      </w:r>
    </w:p>
    <w:p w:rsidR="000F6610" w:rsidRPr="00171AE1" w:rsidRDefault="000F6610" w:rsidP="000F6610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obavlja novčane transakcije konzistentno zaokruženih iznosa (npr. 20.000,00 KM, 15.000,00 KM, 9.900,00 KM) ili u iznosima nešto ispod zakonskog limita od 30.000,00 KM ili više povezanih transakcija u manjim iznosima;</w:t>
      </w:r>
    </w:p>
    <w:p w:rsidR="000F6610" w:rsidRPr="00171AE1" w:rsidRDefault="000F6610" w:rsidP="000F6610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stalno obavlja novčane transakcije koje su malo ispod praga iznosa za koji postoji obveza identifikacije, odnosno prijavljivanja;</w:t>
      </w:r>
    </w:p>
    <w:p w:rsidR="000F6610" w:rsidRPr="00171AE1" w:rsidRDefault="000F6610" w:rsidP="000F6610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bez jasnog razloga bira točno određenog obveznika ili poslovnicu obveznika za obavljanje svoje transakcije;</w:t>
      </w:r>
    </w:p>
    <w:p w:rsidR="000F6610" w:rsidRPr="00171AE1" w:rsidRDefault="000F6610" w:rsidP="000F6610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koji dostavi lažne ili varljive informacije obveznicima ili odbije bez uvjerljivog razloga dostaviti informacije i dokumente koji su potrebni i koji se rutinski dostavljaju, a u svezi su s relevantnom poslovnom aktivnosti;</w:t>
      </w:r>
    </w:p>
    <w:p w:rsidR="000F6610" w:rsidRPr="00171AE1" w:rsidRDefault="000F6610" w:rsidP="000F6610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dolazi u nazočnosti osobe ili više njih koje ga prate ili promatraju; </w:t>
      </w:r>
    </w:p>
    <w:p w:rsidR="000F6610" w:rsidRPr="00171AE1" w:rsidRDefault="000F6610" w:rsidP="000F6610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je bio predmet gonjenja za kaznena djela čijim se izvršenjem može steći imovinska korist;</w:t>
      </w:r>
    </w:p>
    <w:p w:rsidR="000F6610" w:rsidRPr="00171AE1" w:rsidRDefault="000F6610" w:rsidP="000F6610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pokazuje veliku upućenost u Zakon o sprječavanju pranja novca i financiranja terorističkih aktivnosti (u daljem tekstu: Zakon) i ispituje obveznika o rigidnosti njihovih procedura za provedbu Zakona; </w:t>
      </w:r>
    </w:p>
    <w:p w:rsidR="000F6610" w:rsidRPr="00171AE1" w:rsidRDefault="000F6610" w:rsidP="000F6610">
      <w:pPr>
        <w:numPr>
          <w:ilvl w:val="0"/>
          <w:numId w:val="3"/>
        </w:numPr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171AE1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Klijent obavlja djelatnost koja se smatra visokorizičnom sukladno Procjeni rizika od pranja novca i financiranja terorističkih aktivnosti; </w:t>
      </w:r>
    </w:p>
    <w:p w:rsidR="000F6610" w:rsidRPr="00171AE1" w:rsidRDefault="000F6610" w:rsidP="000F6610">
      <w:pPr>
        <w:numPr>
          <w:ilvl w:val="0"/>
          <w:numId w:val="3"/>
        </w:numPr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1AE1">
        <w:rPr>
          <w:rFonts w:ascii="Times New Roman" w:hAnsi="Times New Roman" w:cs="Times New Roman"/>
          <w:sz w:val="24"/>
          <w:szCs w:val="24"/>
        </w:rPr>
        <w:t xml:space="preserve">Klijent čija je struktura takva da je teško utvrditi stvarnog vlasnika ili osobu koja ima kontrolni udio (klijent koji koristi treće osobe, fondacije, </w:t>
      </w:r>
      <w:proofErr w:type="spellStart"/>
      <w:r w:rsidRPr="00171AE1">
        <w:rPr>
          <w:rFonts w:ascii="Times New Roman" w:hAnsi="Times New Roman" w:cs="Times New Roman"/>
          <w:sz w:val="24"/>
          <w:szCs w:val="24"/>
        </w:rPr>
        <w:t>trastove</w:t>
      </w:r>
      <w:proofErr w:type="spellEnd"/>
      <w:r w:rsidRPr="00171AE1">
        <w:rPr>
          <w:rFonts w:ascii="Times New Roman" w:hAnsi="Times New Roman" w:cs="Times New Roman"/>
          <w:sz w:val="24"/>
          <w:szCs w:val="24"/>
        </w:rPr>
        <w:t xml:space="preserve"> ili slične osobe stranog prava, dobrotvorne i neprofitne nevladine organizacije);</w:t>
      </w:r>
    </w:p>
    <w:p w:rsidR="000F6610" w:rsidRPr="00171AE1" w:rsidRDefault="000F6610" w:rsidP="000F6610">
      <w:pPr>
        <w:numPr>
          <w:ilvl w:val="0"/>
          <w:numId w:val="3"/>
        </w:numPr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1AE1">
        <w:rPr>
          <w:rFonts w:ascii="Times New Roman" w:hAnsi="Times New Roman" w:cs="Times New Roman"/>
          <w:sz w:val="24"/>
          <w:szCs w:val="24"/>
        </w:rPr>
        <w:t>Klijent ili stvarni vlasnik je politički eksponirana osoba (PEP) u smislu Zakona;</w:t>
      </w:r>
    </w:p>
    <w:p w:rsidR="000F6610" w:rsidRPr="00171AE1" w:rsidRDefault="000F6610" w:rsidP="000F6610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1AE1">
        <w:rPr>
          <w:rFonts w:ascii="Times New Roman" w:hAnsi="Times New Roman" w:cs="Times New Roman"/>
          <w:sz w:val="24"/>
          <w:szCs w:val="24"/>
        </w:rPr>
        <w:t>Klijent je pod istragom zbog kaznenog djela pranja novca ili financiranja terorizma ili financiranja širenja oružja za masovno uništenje;</w:t>
      </w:r>
    </w:p>
    <w:p w:rsidR="000F6610" w:rsidRPr="00171AE1" w:rsidRDefault="000F6610" w:rsidP="000F6610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Klijent, vlasnik pravne osobe, ovlaštena osoba ili zaposleni kod klijenta ne zna, odbija da pruži ili daje nedovoljno uvjerljive podatke o prirodi poslovanja tog klijenta i 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lastRenderedPageBreak/>
        <w:t>identitetu stvarnog vlasnika, posebice ako je u pitanju kompleksna vlasnička struktura ili česte promjene u vlasničkoj i upravljačkoj strukturi bez jasnog temelja;</w:t>
      </w:r>
    </w:p>
    <w:p w:rsidR="000F6610" w:rsidRPr="00171AE1" w:rsidRDefault="000F6610" w:rsidP="000F6610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raspolaže opsežnom imovinom (plovila, luksuzni automobili, apartmani za stanovanje i rezidencije) koja ne spada u uobičajene okvire poslovanja društva odnosno struke;</w:t>
      </w:r>
    </w:p>
    <w:p w:rsidR="000F6610" w:rsidRPr="00171AE1" w:rsidRDefault="000F6610" w:rsidP="000F6610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(„poznat i ugledan“) traži </w:t>
      </w:r>
      <w:proofErr w:type="spellStart"/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povlaštenja</w:t>
      </w:r>
      <w:proofErr w:type="spellEnd"/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prilikom obavljanja transakcije.</w:t>
      </w:r>
    </w:p>
    <w:p w:rsidR="00DC403F" w:rsidRPr="00171AE1" w:rsidRDefault="00DC403F" w:rsidP="00DC403F">
      <w:pPr>
        <w:keepNext/>
        <w:keepLines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DA1F16" w:rsidRPr="00171AE1" w:rsidRDefault="00DA1F16" w:rsidP="00DA1F1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C2417F" w:rsidRPr="00171AE1" w:rsidRDefault="00DA1F16" w:rsidP="00DA1F16">
      <w:pPr>
        <w:keepNext/>
        <w:keepLines/>
        <w:spacing w:after="0" w:line="240" w:lineRule="auto"/>
        <w:outlineLvl w:val="2"/>
        <w:rPr>
          <w:rFonts w:ascii="Times New Roman" w:eastAsiaTheme="majorEastAsia" w:hAnsi="Times New Roman" w:cs="Times New Roman"/>
          <w:b/>
          <w:i/>
          <w:sz w:val="24"/>
          <w:szCs w:val="24"/>
        </w:rPr>
      </w:pPr>
      <w:r w:rsidRPr="00171AE1">
        <w:rPr>
          <w:rFonts w:ascii="Times New Roman" w:eastAsiaTheme="majorEastAsia" w:hAnsi="Times New Roman" w:cs="Times New Roman"/>
          <w:b/>
          <w:sz w:val="24"/>
          <w:szCs w:val="24"/>
        </w:rPr>
        <w:t xml:space="preserve">2) </w:t>
      </w:r>
      <w:r w:rsidR="00C2417F" w:rsidRPr="00171AE1">
        <w:rPr>
          <w:rFonts w:ascii="Times New Roman" w:eastAsiaTheme="majorEastAsia" w:hAnsi="Times New Roman" w:cs="Times New Roman"/>
          <w:b/>
          <w:sz w:val="24"/>
          <w:szCs w:val="24"/>
        </w:rPr>
        <w:t>Lista indikatori koji se odnose na davaoce lizinga</w:t>
      </w:r>
    </w:p>
    <w:p w:rsidR="00C2417F" w:rsidRPr="00171AE1" w:rsidRDefault="00C2417F" w:rsidP="00C2417F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C2417F" w:rsidRPr="00171AE1" w:rsidRDefault="00C2417F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predaje zahtjev za odobrenje finan</w:t>
      </w:r>
      <w:r w:rsidR="00DC403F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c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ijskog lizing</w:t>
      </w:r>
      <w:r w:rsidR="00DC403F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a koji sadrži nepotpune ili neto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čne podatke sa očiglednom namjerom da prikrije </w:t>
      </w:r>
      <w:r w:rsidR="00DC403F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temeljne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informacije koje se odnose na identitet ili poslovnu aktivnost;</w:t>
      </w:r>
    </w:p>
    <w:p w:rsidR="00C2417F" w:rsidRPr="00171AE1" w:rsidRDefault="00C2417F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odbija da se identifi</w:t>
      </w:r>
      <w:r w:rsidR="00DC403F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cira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ili prekida s</w:t>
      </w:r>
      <w:r w:rsidR="00DC403F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u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radnju kada sazna da je identifikacija obvezna; </w:t>
      </w:r>
    </w:p>
    <w:p w:rsidR="00C2417F" w:rsidRPr="00171AE1" w:rsidRDefault="00C2417F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Javno dostupne informacije o klijentu, primaocu lizinga, stvarnom vlasniku ili za</w:t>
      </w:r>
      <w:r w:rsidR="0057071D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s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tupniku u suprotnosti su sa poda</w:t>
      </w:r>
      <w:r w:rsidR="00DC403F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t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cima i informacijama koje je klijent dao </w:t>
      </w:r>
      <w:proofErr w:type="spellStart"/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lizing</w:t>
      </w:r>
      <w:proofErr w:type="spellEnd"/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društvu; </w:t>
      </w:r>
    </w:p>
    <w:p w:rsidR="00C2417F" w:rsidRPr="00171AE1" w:rsidRDefault="00C2417F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proofErr w:type="spellStart"/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Lizing</w:t>
      </w:r>
      <w:proofErr w:type="spellEnd"/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posao u kojem se vlasnici i </w:t>
      </w:r>
      <w:r w:rsidR="00DC403F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ravnatelji</w:t>
      </w:r>
      <w:r w:rsidR="0057071D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pravnih </w:t>
      </w:r>
      <w:r w:rsidR="005A37BE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osoba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ili </w:t>
      </w:r>
      <w:r w:rsidR="005A37BE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osobe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za čiji račun se </w:t>
      </w:r>
      <w:proofErr w:type="spellStart"/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lizing</w:t>
      </w:r>
      <w:proofErr w:type="spellEnd"/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pos</w:t>
      </w:r>
      <w:r w:rsidR="0057071D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ao obavlja nikad ne pojavljuju </w:t>
      </w:r>
      <w:r w:rsidR="00DC403F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osobno</w:t>
      </w:r>
      <w:r w:rsidR="0057071D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, čak ni kod potpisivanja ugovora, umjesto njih to 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obavljaju druge osobe sa posebnom (ad </w:t>
      </w:r>
      <w:proofErr w:type="spellStart"/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ho</w:t>
      </w:r>
      <w:r w:rsidR="0057071D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c</w:t>
      </w:r>
      <w:proofErr w:type="spellEnd"/>
      <w:r w:rsidR="0057071D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) punomoći, a sve uz obrazloženje</w:t>
      </w:r>
      <w:r w:rsidR="003C6804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koje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nije moguće provjeriti (</w:t>
      </w:r>
      <w:r w:rsidR="0057071D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npr. 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bolest, neodređene obveze i dr.) ili daju ovlaštenja trećim osobama da bi izbjegli </w:t>
      </w:r>
      <w:r w:rsidR="00DC403F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izravan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konta</w:t>
      </w:r>
      <w:r w:rsidR="0057071D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kt sa službenicima </w:t>
      </w:r>
      <w:proofErr w:type="spellStart"/>
      <w:r w:rsidR="0057071D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lizing</w:t>
      </w:r>
      <w:proofErr w:type="spellEnd"/>
      <w:r w:rsidR="0057071D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društ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va;</w:t>
      </w:r>
    </w:p>
    <w:p w:rsidR="00C2417F" w:rsidRPr="00171AE1" w:rsidRDefault="00C2417F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Zahtjev za finan</w:t>
      </w:r>
      <w:r w:rsidR="00DC403F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c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ijski </w:t>
      </w:r>
      <w:proofErr w:type="spellStart"/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lizing</w:t>
      </w:r>
      <w:proofErr w:type="spellEnd"/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se ne čini opravdanim u smislu namjene opreme ili u odnosu na </w:t>
      </w:r>
      <w:r w:rsidR="0057071D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poslovnu aktivnost klijenta (npr. 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očigledna disproporcija između investicije i vrste posla prima</w:t>
      </w:r>
      <w:r w:rsidR="0057071D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oca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lizinga);</w:t>
      </w:r>
    </w:p>
    <w:p w:rsidR="00C2417F" w:rsidRPr="00171AE1" w:rsidRDefault="00C2417F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Po ugovoru o </w:t>
      </w:r>
      <w:proofErr w:type="spellStart"/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lizingu</w:t>
      </w:r>
      <w:proofErr w:type="spellEnd"/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se uzima oprema koja po svom tipu nije primjerena poslovnoj aktivnosti stranke ili poslovnoj aktivnosti kojom stranka namjerava da se bavi;</w:t>
      </w:r>
    </w:p>
    <w:p w:rsidR="00C2417F" w:rsidRPr="00171AE1" w:rsidRDefault="00C2417F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Isporuč</w:t>
      </w:r>
      <w:r w:rsidR="0057071D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i</w:t>
      </w:r>
      <w:r w:rsidR="00DC403F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telj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predmeta lizinga vrši isporuke parcijalno kako bi izbjegao iznos transakcije </w:t>
      </w:r>
      <w:r w:rsidR="0057071D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koja podliježe izvještavanju FOO-a. 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U slučaju kada isporuči</w:t>
      </w:r>
      <w:r w:rsidR="00DC403F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telj</w:t>
      </w:r>
      <w:r w:rsidR="0057071D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u dogovoru sa primaocem lizinga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isporučuje opremu preko više </w:t>
      </w:r>
      <w:proofErr w:type="spellStart"/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lizing</w:t>
      </w:r>
      <w:proofErr w:type="spellEnd"/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društava, </w:t>
      </w:r>
      <w:r w:rsidR="005A37BE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s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cilj</w:t>
      </w:r>
      <w:r w:rsidR="005A37BE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em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otklanjanja ovog rizika bitno je utvrditi</w:t>
      </w:r>
      <w:r w:rsidR="0057071D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da je isporučena oprema u potpunosti kompletirana ili da isporučena roba predstavlja dopunu ranije uvezene opreme koju korisnik lizinga već koristi (na primjer rezervni dijelovi za tekuće održavanje);</w:t>
      </w:r>
    </w:p>
    <w:p w:rsidR="00C2417F" w:rsidRPr="00171AE1" w:rsidRDefault="00C2417F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Posao lizinga opreme kada se oprema nudi po cijeni koja značajno odstupa od stvarne tržišne cijene za tu opremu;</w:t>
      </w:r>
    </w:p>
    <w:p w:rsidR="00C2417F" w:rsidRPr="00171AE1" w:rsidRDefault="00C2417F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Isporu</w:t>
      </w:r>
      <w:r w:rsidR="00DC403F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čitelj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predmeta lizinga nije poznat niti kao proizvođač niti kao </w:t>
      </w:r>
      <w:proofErr w:type="spellStart"/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prodav</w:t>
      </w:r>
      <w:r w:rsidR="003C6804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ac</w:t>
      </w:r>
      <w:proofErr w:type="spellEnd"/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opreme ili robe koja je predmet lizinga, posebno ako je isporuči</w:t>
      </w:r>
      <w:r w:rsidR="00DC403F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telj 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iz </w:t>
      </w:r>
      <w:r w:rsidR="00FE5B3E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„</w:t>
      </w:r>
      <w:proofErr w:type="spellStart"/>
      <w:r w:rsid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off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shore</w:t>
      </w:r>
      <w:proofErr w:type="spellEnd"/>
      <w:r w:rsidR="00FE5B3E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“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destinac</w:t>
      </w:r>
      <w:r w:rsidR="003C6804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ije ili iz države u kojoj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se ne primjenjuju standardi u oblasti </w:t>
      </w:r>
      <w:r w:rsidR="003C6804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spr</w:t>
      </w:r>
      <w:r w:rsidR="00DC403F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j</w:t>
      </w:r>
      <w:r w:rsidR="003C6804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ečavanja pranja novca i finan</w:t>
      </w:r>
      <w:r w:rsidR="00DC403F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c</w:t>
      </w:r>
      <w:r w:rsidR="003C6804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iranja terorističkih aktivnosti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;</w:t>
      </w:r>
    </w:p>
    <w:p w:rsidR="00C2417F" w:rsidRPr="00171AE1" w:rsidRDefault="00C2417F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proofErr w:type="spellStart"/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Lizing</w:t>
      </w:r>
      <w:proofErr w:type="spellEnd"/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posao za polovnu opremu koja nema veze sa redovnom poslovnom aktivnosti isporuči</w:t>
      </w:r>
      <w:r w:rsidR="00DC403F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telja</w:t>
      </w:r>
      <w:r w:rsidR="003C6804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predmeta lizinga i isporuč</w:t>
      </w:r>
      <w:r w:rsidR="003C6804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i</w:t>
      </w:r>
      <w:r w:rsidR="00DC403F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telj</w:t>
      </w:r>
      <w:r w:rsidR="003C6804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predmeta lizinga se pri tome ne bavi prodajom ove vrste opreme lizinga (bilo polovne ili nove);</w:t>
      </w:r>
    </w:p>
    <w:p w:rsidR="00C2417F" w:rsidRPr="00171AE1" w:rsidRDefault="00C2417F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Poslovi lizinga za koje treća strana pruža garanciju (jamstvo, hipoteka, zalog i sl.), a veza</w:t>
      </w:r>
      <w:r w:rsidR="003C6804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između korisnika lizinga i davaoca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garancije nije jasna ili razlozi za garanciju nisu očigledni;</w:t>
      </w:r>
    </w:p>
    <w:p w:rsidR="00C2417F" w:rsidRPr="00171AE1" w:rsidRDefault="00C2417F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Poslovi lizinga u kojima postoji odredba o </w:t>
      </w:r>
      <w:proofErr w:type="spellStart"/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reotkupu</w:t>
      </w:r>
      <w:proofErr w:type="spellEnd"/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predmeta lizinga</w:t>
      </w:r>
      <w:r w:rsidR="003C6804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, a koju isporuči</w:t>
      </w:r>
      <w:r w:rsidR="00DC403F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telj</w:t>
      </w:r>
      <w:r w:rsidR="003C6804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spo</w:t>
      </w:r>
      <w:r w:rsidR="003C6804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ntano nudi po netržišnim u</w:t>
      </w:r>
      <w:r w:rsidR="00DC403F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vjetima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, a posebno kada isporu</w:t>
      </w:r>
      <w:r w:rsidR="003C6804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či</w:t>
      </w:r>
      <w:r w:rsidR="00DC403F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telj</w:t>
      </w:r>
      <w:r w:rsidR="008809EA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predmeta lizinga nije od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ranije poznat toj </w:t>
      </w:r>
      <w:proofErr w:type="spellStart"/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lizing</w:t>
      </w:r>
      <w:proofErr w:type="spellEnd"/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kompaniji;</w:t>
      </w:r>
    </w:p>
    <w:p w:rsidR="00C2417F" w:rsidRPr="00171AE1" w:rsidRDefault="00C2417F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lastRenderedPageBreak/>
        <w:t>Klijent bez očiglednog razloga često vrši plaćanja iz druge poslovnice</w:t>
      </w:r>
      <w:r w:rsidR="003C6804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ili 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sa drugog računa koji </w:t>
      </w:r>
      <w:r w:rsidR="003C6804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ni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je naveden u ugovoru; </w:t>
      </w:r>
    </w:p>
    <w:p w:rsidR="00C2417F" w:rsidRPr="00171AE1" w:rsidRDefault="00C2417F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potpisuje ugovor u pratnji </w:t>
      </w:r>
      <w:r w:rsidR="00DC403F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osobe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koj</w:t>
      </w:r>
      <w:r w:rsidR="00DC403F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a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ga nadzire ili insistira na</w:t>
      </w:r>
      <w:r w:rsidR="003C6804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brzoj realizaciji posla;</w:t>
      </w:r>
    </w:p>
    <w:p w:rsidR="00C2417F" w:rsidRPr="00171AE1" w:rsidRDefault="00C2417F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je novoosnovano, brzorastuće </w:t>
      </w:r>
      <w:r w:rsidR="00DC403F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gospodarstveno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društvo sa niskim osnivačkim kapitalom i malim brojem zaposlenih;</w:t>
      </w:r>
    </w:p>
    <w:p w:rsidR="00C2417F" w:rsidRPr="00171AE1" w:rsidRDefault="003C6804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nije u </w:t>
      </w:r>
      <w:r w:rsidR="00C2417F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mogućnosti ispunjavati ugovorene obveze, pa uplate po ugovoru obavlja drug</w:t>
      </w:r>
      <w:r w:rsidR="005A37BE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a osoba</w:t>
      </w:r>
      <w:r w:rsidR="00C2417F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;</w:t>
      </w:r>
    </w:p>
    <w:p w:rsidR="00C2417F" w:rsidRPr="00171AE1" w:rsidRDefault="00C2417F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Prima</w:t>
      </w:r>
      <w:r w:rsidR="003C6804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lac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ili isporuči</w:t>
      </w:r>
      <w:r w:rsidR="00DC403F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telj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predmeta lizinga nerado daje informacije o sebi, svom poslovanju i poslovnom odnosu sa ostalim </w:t>
      </w:r>
      <w:proofErr w:type="spellStart"/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lizing</w:t>
      </w:r>
      <w:proofErr w:type="spellEnd"/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kompanijama, posebno kada prikrivanje tih informacija onemogućava pristup boljim u</w:t>
      </w:r>
      <w:r w:rsidR="00DC403F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vjetima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za sklapanje </w:t>
      </w:r>
      <w:proofErr w:type="spellStart"/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lizing</w:t>
      </w:r>
      <w:proofErr w:type="spellEnd"/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poslova;</w:t>
      </w:r>
    </w:p>
    <w:p w:rsidR="00C2417F" w:rsidRPr="00171AE1" w:rsidRDefault="00C2417F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se bez opravdanog razloga obraća </w:t>
      </w:r>
      <w:proofErr w:type="spellStart"/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lizing</w:t>
      </w:r>
      <w:proofErr w:type="spellEnd"/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kompanijama ili njihovim filijalama koje su udaljene od sjedišta </w:t>
      </w:r>
      <w:r w:rsidR="00DC403F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tvrtke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stranke;</w:t>
      </w:r>
    </w:p>
    <w:p w:rsidR="00C2417F" w:rsidRPr="00171AE1" w:rsidRDefault="00C2417F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podnosi zahtjev za odobravanje lizinga na bazi garancije koju je izdala ili za koju je osigurala pokriće banka su</w:t>
      </w:r>
      <w:r w:rsid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mnjivog boniteta, banka iz „</w:t>
      </w:r>
      <w:proofErr w:type="spellStart"/>
      <w:r w:rsid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off</w:t>
      </w:r>
      <w:bookmarkStart w:id="0" w:name="_GoBack"/>
      <w:bookmarkEnd w:id="0"/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shore</w:t>
      </w:r>
      <w:proofErr w:type="spellEnd"/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“ zemlje, banka iz države preko koje se obavlja promet narkoticima ili banka iz države u kojoj se ne sprovode propisi</w:t>
      </w:r>
      <w:r w:rsidR="003C6804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za spr</w:t>
      </w:r>
      <w:r w:rsidR="00DC403F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j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ečavanje pranja novca i finan</w:t>
      </w:r>
      <w:r w:rsidR="00DC403F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c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iranja terorizma;</w:t>
      </w:r>
    </w:p>
    <w:p w:rsidR="00C2417F" w:rsidRPr="00171AE1" w:rsidRDefault="00C2417F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u zahtjevu  za finan</w:t>
      </w:r>
      <w:r w:rsidR="00DC403F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c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iranje dostavlja ponudu davaoca l</w:t>
      </w:r>
      <w:r w:rsidR="00DC403F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izinga u kojoj se predmet financ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iranja </w:t>
      </w:r>
      <w:r w:rsidR="003C6804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lizinga nudi po cijeni koja znač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ajno odstupa od realne tržišne vrijednosti;</w:t>
      </w:r>
    </w:p>
    <w:p w:rsidR="00C2417F" w:rsidRPr="00171AE1" w:rsidRDefault="00C2417F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</w:t>
      </w:r>
      <w:r w:rsidR="003C6804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nt usluge lizinga radije plaća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gotovinskim transakcijama prije nego bezgotovinski</w:t>
      </w:r>
      <w:r w:rsidR="003C6804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m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transakcijama preko bankovnih računa; </w:t>
      </w:r>
    </w:p>
    <w:p w:rsidR="00C2417F" w:rsidRPr="00171AE1" w:rsidRDefault="00C2417F" w:rsidP="00DA1F16">
      <w:pPr>
        <w:numPr>
          <w:ilvl w:val="0"/>
          <w:numId w:val="2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otplaćuje dug po ugovoru o </w:t>
      </w:r>
      <w:proofErr w:type="spellStart"/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lizingu</w:t>
      </w:r>
      <w:proofErr w:type="spellEnd"/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sredstvima koja se transferi</w:t>
      </w:r>
      <w:r w:rsidR="005A37BE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raju 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iz ino</w:t>
      </w:r>
      <w:r w:rsidR="00DC403F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zemstva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, sa računa banaka koje se nalaze u zemljama u kojima se ne primj</w:t>
      </w:r>
      <w:r w:rsidR="003C6804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enjuju standardi iz oblasti spr</w:t>
      </w:r>
      <w:r w:rsidR="00DC403F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j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ečavanja pranja novca i finan</w:t>
      </w:r>
      <w:r w:rsidR="00DC403F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c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iranja terorizma ili iz zemalja u kojima su na snazi strogi propisi o povjerljivosti i tajnosti bankarskih i poslovnih podataka;</w:t>
      </w:r>
    </w:p>
    <w:p w:rsidR="00C2417F" w:rsidRPr="00171AE1" w:rsidRDefault="00C2417F" w:rsidP="00DA1F16">
      <w:pPr>
        <w:numPr>
          <w:ilvl w:val="0"/>
          <w:numId w:val="2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polaže velike iznose gotovog novca kao učešće za </w:t>
      </w:r>
      <w:proofErr w:type="spellStart"/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dobijanje</w:t>
      </w:r>
      <w:proofErr w:type="spellEnd"/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lizinga, </w:t>
      </w:r>
      <w:r w:rsidR="003C6804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a potom 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neočekivano</w:t>
      </w:r>
      <w:r w:rsidR="003C6804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o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tplaćuje preostali dug prije roka otplate, posebno ako je otplata ubrzo nakon potpisivanja ugovora; </w:t>
      </w:r>
    </w:p>
    <w:p w:rsidR="00C2417F" w:rsidRPr="00171AE1" w:rsidRDefault="00C2417F" w:rsidP="00DA1F16">
      <w:pPr>
        <w:numPr>
          <w:ilvl w:val="0"/>
          <w:numId w:val="2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</w:t>
      </w:r>
      <w:r w:rsidR="003C6804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je državljanin zemlje u kojoj se ne primjenjuju propisi iz oblasti spr</w:t>
      </w:r>
      <w:r w:rsidR="00DC403F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j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ečavanja pranja novca i finan</w:t>
      </w:r>
      <w:r w:rsidR="00DC403F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c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iranja terorističkih</w:t>
      </w:r>
      <w:r w:rsidR="003C6804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aktivnosti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ili se nalazi n</w:t>
      </w:r>
      <w:r w:rsidR="003C6804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a Konsolid</w:t>
      </w:r>
      <w:r w:rsidR="005A37BE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iranoj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listi Odbora Vijeća sigurnosti UN;</w:t>
      </w:r>
    </w:p>
    <w:p w:rsidR="00C2417F" w:rsidRPr="00171AE1" w:rsidRDefault="003C6804" w:rsidP="00DA1F16">
      <w:pPr>
        <w:numPr>
          <w:ilvl w:val="0"/>
          <w:numId w:val="2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nadzire</w:t>
      </w:r>
      <w:r w:rsidR="005A37BE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ponašanje stranke ili ins</w:t>
      </w:r>
      <w:r w:rsidR="00C2417F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istira da se posao brzo obavi;</w:t>
      </w:r>
    </w:p>
    <w:p w:rsidR="00C2417F" w:rsidRPr="00171AE1" w:rsidRDefault="003C6804" w:rsidP="00DA1F16">
      <w:pPr>
        <w:numPr>
          <w:ilvl w:val="0"/>
          <w:numId w:val="2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daje na uvid samo kopiju</w:t>
      </w:r>
      <w:r w:rsidR="00C2417F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dokumenta potrebn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og</w:t>
      </w:r>
      <w:r w:rsidR="00C2417F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za </w:t>
      </w:r>
      <w:r w:rsidR="00DC403F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osobnu</w:t>
      </w:r>
      <w:r w:rsidR="00C2417F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identifikaciju ili dokumente koji su izdati u ino</w:t>
      </w:r>
      <w:r w:rsidR="00690569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zemstvu</w:t>
      </w:r>
      <w:r w:rsidR="00C2417F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 čiju autentičnost nije moguće lako provjeriti iz objektivnih razloga;</w:t>
      </w:r>
    </w:p>
    <w:p w:rsidR="00C2417F" w:rsidRPr="00171AE1" w:rsidRDefault="00C2417F" w:rsidP="00DA1F16">
      <w:pPr>
        <w:numPr>
          <w:ilvl w:val="0"/>
          <w:numId w:val="2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neuobičajeno dobro poznaje zakonsk</w:t>
      </w:r>
      <w:r w:rsidR="003C6804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e propise koji se odnose na spr</w:t>
      </w:r>
      <w:r w:rsidR="00690569"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j</w:t>
      </w:r>
      <w:r w:rsidRPr="00171AE1">
        <w:rPr>
          <w:rFonts w:ascii="Times New Roman" w:eastAsia="Times New Roman" w:hAnsi="Times New Roman" w:cs="Times New Roman"/>
          <w:sz w:val="24"/>
          <w:szCs w:val="24"/>
          <w:lang w:eastAsia="x-none"/>
        </w:rPr>
        <w:t>ečavanje pranja novca i prijavljivanje sumnjive transakcije.</w:t>
      </w:r>
    </w:p>
    <w:p w:rsidR="00937711" w:rsidRPr="00171AE1" w:rsidRDefault="00937711" w:rsidP="00DA1F16">
      <w:pPr>
        <w:ind w:left="851" w:hanging="284"/>
        <w:rPr>
          <w:rFonts w:ascii="Times New Roman" w:hAnsi="Times New Roman" w:cs="Times New Roman"/>
          <w:sz w:val="24"/>
          <w:szCs w:val="24"/>
        </w:rPr>
      </w:pPr>
    </w:p>
    <w:sectPr w:rsidR="00937711" w:rsidRPr="00171A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00268"/>
    <w:multiLevelType w:val="hybridMultilevel"/>
    <w:tmpl w:val="E49853A4"/>
    <w:lvl w:ilvl="0" w:tplc="F7063FEE">
      <w:start w:val="18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068" w:hanging="360"/>
      </w:pPr>
    </w:lvl>
    <w:lvl w:ilvl="2" w:tplc="101A001B" w:tentative="1">
      <w:start w:val="1"/>
      <w:numFmt w:val="lowerRoman"/>
      <w:lvlText w:val="%3."/>
      <w:lvlJc w:val="right"/>
      <w:pPr>
        <w:ind w:left="1788" w:hanging="180"/>
      </w:pPr>
    </w:lvl>
    <w:lvl w:ilvl="3" w:tplc="101A000F" w:tentative="1">
      <w:start w:val="1"/>
      <w:numFmt w:val="decimal"/>
      <w:lvlText w:val="%4."/>
      <w:lvlJc w:val="left"/>
      <w:pPr>
        <w:ind w:left="2508" w:hanging="360"/>
      </w:pPr>
    </w:lvl>
    <w:lvl w:ilvl="4" w:tplc="101A0019" w:tentative="1">
      <w:start w:val="1"/>
      <w:numFmt w:val="lowerLetter"/>
      <w:lvlText w:val="%5."/>
      <w:lvlJc w:val="left"/>
      <w:pPr>
        <w:ind w:left="3228" w:hanging="360"/>
      </w:pPr>
    </w:lvl>
    <w:lvl w:ilvl="5" w:tplc="101A001B" w:tentative="1">
      <w:start w:val="1"/>
      <w:numFmt w:val="lowerRoman"/>
      <w:lvlText w:val="%6."/>
      <w:lvlJc w:val="right"/>
      <w:pPr>
        <w:ind w:left="3948" w:hanging="180"/>
      </w:pPr>
    </w:lvl>
    <w:lvl w:ilvl="6" w:tplc="101A000F" w:tentative="1">
      <w:start w:val="1"/>
      <w:numFmt w:val="decimal"/>
      <w:lvlText w:val="%7."/>
      <w:lvlJc w:val="left"/>
      <w:pPr>
        <w:ind w:left="4668" w:hanging="360"/>
      </w:pPr>
    </w:lvl>
    <w:lvl w:ilvl="7" w:tplc="101A0019" w:tentative="1">
      <w:start w:val="1"/>
      <w:numFmt w:val="lowerLetter"/>
      <w:lvlText w:val="%8."/>
      <w:lvlJc w:val="left"/>
      <w:pPr>
        <w:ind w:left="5388" w:hanging="360"/>
      </w:pPr>
    </w:lvl>
    <w:lvl w:ilvl="8" w:tplc="101A001B" w:tentative="1">
      <w:start w:val="1"/>
      <w:numFmt w:val="lowerRoman"/>
      <w:lvlText w:val="%9."/>
      <w:lvlJc w:val="right"/>
      <w:pPr>
        <w:ind w:left="6108" w:hanging="180"/>
      </w:pPr>
    </w:lvl>
  </w:abstractNum>
  <w:abstractNum w:abstractNumId="1" w15:restartNumberingAfterBreak="0">
    <w:nsid w:val="1980079D"/>
    <w:multiLevelType w:val="hybridMultilevel"/>
    <w:tmpl w:val="DD882B0A"/>
    <w:lvl w:ilvl="0" w:tplc="1C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E07B04"/>
    <w:multiLevelType w:val="hybridMultilevel"/>
    <w:tmpl w:val="3B1647AC"/>
    <w:lvl w:ilvl="0" w:tplc="040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4CA1390"/>
    <w:multiLevelType w:val="hybridMultilevel"/>
    <w:tmpl w:val="AF6EA736"/>
    <w:lvl w:ilvl="0" w:tplc="9D0ECA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17F"/>
    <w:rsid w:val="000F6610"/>
    <w:rsid w:val="00171AE1"/>
    <w:rsid w:val="00310A7E"/>
    <w:rsid w:val="003C6804"/>
    <w:rsid w:val="0057071D"/>
    <w:rsid w:val="005A37BE"/>
    <w:rsid w:val="00690569"/>
    <w:rsid w:val="007C3168"/>
    <w:rsid w:val="008809EA"/>
    <w:rsid w:val="00937711"/>
    <w:rsid w:val="00C2417F"/>
    <w:rsid w:val="00DA1F16"/>
    <w:rsid w:val="00DC403F"/>
    <w:rsid w:val="00E36315"/>
    <w:rsid w:val="00E718AE"/>
    <w:rsid w:val="00FE5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61E79"/>
  <w15:chartTrackingRefBased/>
  <w15:docId w15:val="{A041AAA1-B900-4039-86AD-7E090A524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17F"/>
    <w:rPr>
      <w:lang w:val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2417F"/>
    <w:rPr>
      <w:b/>
      <w:bCs/>
    </w:rPr>
  </w:style>
  <w:style w:type="paragraph" w:styleId="ListParagraph">
    <w:name w:val="List Paragraph"/>
    <w:basedOn w:val="Normal"/>
    <w:uiPriority w:val="34"/>
    <w:qFormat/>
    <w:rsid w:val="00E363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823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1338</Words>
  <Characters>7628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12</cp:revision>
  <dcterms:created xsi:type="dcterms:W3CDTF">2026-03-27T13:13:00Z</dcterms:created>
  <dcterms:modified xsi:type="dcterms:W3CDTF">2026-06-01T06:44:00Z</dcterms:modified>
</cp:coreProperties>
</file>